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EB4623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March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BANK WINDHOEK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BWZ21B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BANK WINDHOEK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March 2018</w:t>
      </w:r>
      <w:r w:rsidR="00064A4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BWZ21B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64A4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186C68" w:rsidRPr="00186C68">
        <w:rPr>
          <w:rFonts w:asciiTheme="minorHAnsi" w:hAnsiTheme="minorHAnsi" w:cs="Arial"/>
          <w:lang w:val="en-ZA"/>
        </w:rPr>
        <w:t>9.175</w:t>
      </w:r>
      <w:r w:rsidRPr="00186C68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27 Mar 2018 of </w:t>
      </w:r>
      <w:r w:rsidR="00186C68">
        <w:rPr>
          <w:rFonts w:asciiTheme="minorHAnsi" w:hAnsiTheme="minorHAnsi" w:cs="Arial"/>
          <w:lang w:val="en-ZA"/>
        </w:rPr>
        <w:t>7.125</w:t>
      </w:r>
      <w:r>
        <w:rPr>
          <w:rFonts w:asciiTheme="minorHAnsi" w:hAnsiTheme="minorHAnsi" w:cs="Arial"/>
          <w:lang w:val="en-ZA"/>
        </w:rPr>
        <w:t xml:space="preserve">% plus </w:t>
      </w:r>
      <w:r w:rsidR="00064A4C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March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ZAG000150459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B4623" w:rsidRDefault="00386EFA" w:rsidP="00EB46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B46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B4623" w:rsidRDefault="00186C68" w:rsidP="00EB46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EB4623" w:rsidRPr="0035642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https://www.jse.co.za/content/JSEPricingSupplementsItems/2014/BondDocuments/BWZ21B%20%20Pricing%20Supplement%2027032018.pdf</w:t>
        </w:r>
      </w:hyperlink>
    </w:p>
    <w:p w:rsidR="00EB4623" w:rsidRPr="00F64748" w:rsidRDefault="00EB4623" w:rsidP="00EB46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4A4C" w:rsidRPr="00F64748" w:rsidRDefault="00064A4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4A4C" w:rsidRPr="00AB0CA8" w:rsidRDefault="00064A4C" w:rsidP="00064A4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Elzaan du Preez</w:t>
      </w:r>
      <w:r w:rsidRPr="00AB0CA8">
        <w:rPr>
          <w:rFonts w:asciiTheme="minorHAnsi" w:hAnsiTheme="minorHAnsi" w:cs="Arial"/>
          <w:lang w:val="en-ZA"/>
        </w:rPr>
        <w:tab/>
        <w:t>PSG Capital</w:t>
      </w:r>
      <w:r w:rsidRPr="00AB0CA8">
        <w:rPr>
          <w:rFonts w:asciiTheme="minorHAnsi" w:hAnsiTheme="minorHAnsi" w:cs="Arial"/>
          <w:lang w:val="en-ZA"/>
        </w:rPr>
        <w:tab/>
        <w:t>+27 21 8879602</w:t>
      </w:r>
    </w:p>
    <w:p w:rsidR="00064A4C" w:rsidRPr="00F64748" w:rsidRDefault="00064A4C" w:rsidP="00064A4C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AB0CA8">
        <w:rPr>
          <w:rFonts w:asciiTheme="minorHAnsi" w:hAnsiTheme="minorHAnsi" w:cs="Arial"/>
          <w:lang w:val="en-ZA"/>
        </w:rPr>
        <w:tab/>
        <w:t>JSE</w:t>
      </w:r>
      <w:r w:rsidRPr="00AB0CA8">
        <w:rPr>
          <w:rFonts w:asciiTheme="minorHAnsi" w:hAnsiTheme="minorHAnsi" w:cs="Arial"/>
          <w:lang w:val="en-ZA"/>
        </w:rPr>
        <w:tab/>
        <w:t>+27 11 52</w:t>
      </w:r>
      <w:r w:rsidRPr="00F64748">
        <w:rPr>
          <w:rFonts w:asciiTheme="minorHAnsi" w:hAnsiTheme="minorHAnsi" w:cs="Arial"/>
          <w:lang w:val="en-ZA"/>
        </w:rPr>
        <w:t>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6C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86C6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6C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86C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4A4C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6C6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623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WZ21B%20%20Pricing%20Supplement%202703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2018-03-27T13:00:00+00:00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AD70B61-E8FE-43DF-9B80-9FF3088E2520}"/>
</file>

<file path=customXml/itemProps2.xml><?xml version="1.0" encoding="utf-8"?>
<ds:datastoreItem xmlns:ds="http://schemas.openxmlformats.org/officeDocument/2006/customXml" ds:itemID="{DF2EA960-B0F9-47EE-8D3D-DB7BE2FDE940}"/>
</file>

<file path=customXml/itemProps3.xml><?xml version="1.0" encoding="utf-8"?>
<ds:datastoreItem xmlns:ds="http://schemas.openxmlformats.org/officeDocument/2006/customXml" ds:itemID="{6D8E9478-B45D-4428-AE52-5C9FDEAFA1D2}"/>
</file>

<file path=customXml/itemProps4.xml><?xml version="1.0" encoding="utf-8"?>
<ds:datastoreItem xmlns:ds="http://schemas.openxmlformats.org/officeDocument/2006/customXml" ds:itemID="{57912097-E1BF-4745-95B1-735A866F1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197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2018-03-27T08:01:00Z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600600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